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6189C" w14:textId="77777777" w:rsidR="00CC46D4" w:rsidRDefault="00CC46D4" w:rsidP="00265C98">
      <w:pPr>
        <w:spacing w:after="120" w:line="252" w:lineRule="auto"/>
        <w:jc w:val="center"/>
        <w:rPr>
          <w:b/>
        </w:rPr>
      </w:pPr>
      <w:r w:rsidRPr="00B85BAD">
        <w:rPr>
          <w:b/>
        </w:rPr>
        <w:t>CITY OF PHILADELPHIA DEPARTMENT OF PUBLIC HEALTH</w:t>
      </w:r>
      <w:r w:rsidRPr="00BB55E6">
        <w:rPr>
          <w:b/>
        </w:rPr>
        <w:t xml:space="preserve"> </w:t>
      </w:r>
    </w:p>
    <w:p w14:paraId="72EAF8CD" w14:textId="77777777" w:rsidR="00F43B94" w:rsidRPr="00BB55E6" w:rsidRDefault="00BB55E6" w:rsidP="00265C98">
      <w:pPr>
        <w:spacing w:after="120" w:line="252" w:lineRule="auto"/>
        <w:jc w:val="center"/>
        <w:rPr>
          <w:b/>
        </w:rPr>
      </w:pPr>
      <w:r w:rsidRPr="00BB55E6">
        <w:rPr>
          <w:b/>
        </w:rPr>
        <w:t>P</w:t>
      </w:r>
      <w:r w:rsidR="007546FF">
        <w:rPr>
          <w:b/>
        </w:rPr>
        <w:t xml:space="preserve">ROVIDER </w:t>
      </w:r>
      <w:r w:rsidR="004631A0">
        <w:rPr>
          <w:b/>
        </w:rPr>
        <w:t>REQUEST FOR</w:t>
      </w:r>
      <w:r w:rsidR="007E359E">
        <w:rPr>
          <w:b/>
        </w:rPr>
        <w:t>M FOR</w:t>
      </w:r>
      <w:r w:rsidR="004631A0">
        <w:rPr>
          <w:b/>
        </w:rPr>
        <w:t xml:space="preserve"> </w:t>
      </w:r>
      <w:r w:rsidRPr="00BB55E6">
        <w:rPr>
          <w:b/>
        </w:rPr>
        <w:t>ENVIRONMENTAL LEAD IN</w:t>
      </w:r>
      <w:r w:rsidR="00B85BAD">
        <w:rPr>
          <w:b/>
        </w:rPr>
        <w:t>VESTIGATION</w:t>
      </w:r>
    </w:p>
    <w:p w14:paraId="3B57D266" w14:textId="77777777" w:rsidR="00583A4A" w:rsidRDefault="00E332A3" w:rsidP="00E332A3">
      <w:pPr>
        <w:spacing w:line="252" w:lineRule="auto"/>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282424B4" wp14:editId="0DA0E596">
                <wp:simplePos x="0" y="0"/>
                <wp:positionH relativeFrom="column">
                  <wp:posOffset>1704975</wp:posOffset>
                </wp:positionH>
                <wp:positionV relativeFrom="paragraph">
                  <wp:posOffset>248920</wp:posOffset>
                </wp:positionV>
                <wp:extent cx="25146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5146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204059" id="Rectangle 1" o:spid="_x0000_s1026" style="position:absolute;margin-left:134.25pt;margin-top:19.6pt;width:198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" filled="f" strokecolor="black [3213]" strokeweight="2pt"/>
            </w:pict>
          </mc:Fallback>
        </mc:AlternateContent>
      </w:r>
      <w:r w:rsidR="00770592" w:rsidRPr="004B1168">
        <w:rPr>
          <w:b/>
          <w:sz w:val="24"/>
          <w:szCs w:val="24"/>
        </w:rPr>
        <w:t xml:space="preserve">PLEASE </w:t>
      </w:r>
      <w:r w:rsidR="00770592" w:rsidRPr="00E332A3">
        <w:rPr>
          <w:b/>
          <w:sz w:val="24"/>
          <w:szCs w:val="24"/>
        </w:rPr>
        <w:t>FAX</w:t>
      </w:r>
      <w:r w:rsidR="00770592" w:rsidRPr="004B1168">
        <w:rPr>
          <w:b/>
          <w:sz w:val="24"/>
          <w:szCs w:val="24"/>
        </w:rPr>
        <w:t xml:space="preserve"> THIS </w:t>
      </w:r>
      <w:r w:rsidR="00583A4A" w:rsidRPr="00B9219A">
        <w:rPr>
          <w:b/>
          <w:sz w:val="24"/>
          <w:szCs w:val="24"/>
          <w:u w:val="single"/>
        </w:rPr>
        <w:t>SIGNED</w:t>
      </w:r>
      <w:r w:rsidR="00583A4A">
        <w:rPr>
          <w:b/>
          <w:sz w:val="24"/>
          <w:szCs w:val="24"/>
        </w:rPr>
        <w:t xml:space="preserve">, COMPLETED </w:t>
      </w:r>
      <w:r w:rsidR="004631A0" w:rsidRPr="004B1168">
        <w:rPr>
          <w:b/>
          <w:sz w:val="24"/>
          <w:szCs w:val="24"/>
        </w:rPr>
        <w:t>FORM</w:t>
      </w:r>
      <w:r w:rsidR="00770592" w:rsidRPr="004B1168">
        <w:rPr>
          <w:b/>
          <w:sz w:val="24"/>
          <w:szCs w:val="24"/>
        </w:rPr>
        <w:t xml:space="preserve"> BACK TO:  </w:t>
      </w:r>
    </w:p>
    <w:p w14:paraId="332F6BB2" w14:textId="77777777" w:rsidR="00770592" w:rsidRPr="004B1168" w:rsidRDefault="00770592" w:rsidP="00BB55E6">
      <w:pPr>
        <w:jc w:val="center"/>
        <w:rPr>
          <w:b/>
          <w:sz w:val="24"/>
          <w:szCs w:val="24"/>
        </w:rPr>
      </w:pPr>
      <w:r w:rsidRPr="004B1168">
        <w:rPr>
          <w:b/>
          <w:sz w:val="24"/>
          <w:szCs w:val="24"/>
        </w:rPr>
        <w:t>LHHP</w:t>
      </w:r>
      <w:r w:rsidR="008044E7" w:rsidRPr="004B1168">
        <w:rPr>
          <w:b/>
          <w:sz w:val="24"/>
          <w:szCs w:val="24"/>
        </w:rPr>
        <w:t>, FAX Number</w:t>
      </w:r>
      <w:r w:rsidR="007B0A89" w:rsidRPr="004B1168">
        <w:rPr>
          <w:b/>
          <w:sz w:val="24"/>
          <w:szCs w:val="24"/>
        </w:rPr>
        <w:t xml:space="preserve"> 215-685-2978</w:t>
      </w:r>
    </w:p>
    <w:p w14:paraId="3D4360EF" w14:textId="77777777" w:rsidR="00BB55E6" w:rsidRDefault="00BB55E6" w:rsidP="00CC46D4">
      <w:pPr>
        <w:spacing w:after="120"/>
        <w:rPr>
          <w:b/>
        </w:rPr>
      </w:pPr>
      <w:r w:rsidRPr="001876B5">
        <w:rPr>
          <w:b/>
        </w:rPr>
        <w:t>Dear Patient Care Services Provider,</w:t>
      </w:r>
    </w:p>
    <w:p w14:paraId="5CEA7F6C" w14:textId="1EC5E004" w:rsidR="00583A4A" w:rsidRPr="001876B5" w:rsidRDefault="00583A4A" w:rsidP="00CC46D4">
      <w:pPr>
        <w:spacing w:after="120"/>
        <w:rPr>
          <w:b/>
        </w:rPr>
      </w:pPr>
      <w:r>
        <w:t xml:space="preserve">The patient named below has had Blood Lead Level (BLL) test result that indicates an </w:t>
      </w:r>
      <w:r w:rsidRPr="00583A4A">
        <w:rPr>
          <w:u w:val="single"/>
        </w:rPr>
        <w:t>abnormal lead level in blood</w:t>
      </w:r>
      <w:r>
        <w:t xml:space="preserve"> (greater than or equal to </w:t>
      </w:r>
      <w:r w:rsidR="00AD3C62">
        <w:t>10</w:t>
      </w:r>
      <w:r>
        <w:t xml:space="preserve"> </w:t>
      </w:r>
      <w:r>
        <w:rPr>
          <w:rFonts w:cstheme="minorHAnsi"/>
        </w:rPr>
        <w:t>µ</w:t>
      </w:r>
      <w:r>
        <w:t xml:space="preserve">g/dL, diagnosis code R78.71).  </w:t>
      </w:r>
    </w:p>
    <w:tbl>
      <w:tblPr>
        <w:tblStyle w:val="TableGrid"/>
        <w:tblW w:w="0" w:type="auto"/>
        <w:tblLook w:val="04A0" w:firstRow="1" w:lastRow="0" w:firstColumn="1" w:lastColumn="0" w:noHBand="0" w:noVBand="1"/>
      </w:tblPr>
      <w:tblGrid>
        <w:gridCol w:w="2268"/>
        <w:gridCol w:w="7308"/>
      </w:tblGrid>
      <w:tr w:rsidR="00F55834" w:rsidRPr="0022084E" w14:paraId="367DC282" w14:textId="77777777" w:rsidTr="00583A4A">
        <w:trPr>
          <w:trHeight w:val="377"/>
        </w:trPr>
        <w:tc>
          <w:tcPr>
            <w:tcW w:w="2268" w:type="dxa"/>
            <w:vAlign w:val="bottom"/>
          </w:tcPr>
          <w:p w14:paraId="2B2740D5" w14:textId="77777777" w:rsidR="00F55834" w:rsidRPr="0022084E" w:rsidRDefault="00F55834" w:rsidP="00F55834">
            <w:pPr>
              <w:rPr>
                <w:b/>
              </w:rPr>
            </w:pPr>
            <w:r w:rsidRPr="0022084E">
              <w:rPr>
                <w:b/>
              </w:rPr>
              <w:t>Patient Name</w:t>
            </w:r>
          </w:p>
        </w:tc>
        <w:tc>
          <w:tcPr>
            <w:tcW w:w="7308" w:type="dxa"/>
          </w:tcPr>
          <w:p w14:paraId="1BEEE2C1" w14:textId="620B4646" w:rsidR="00F55834" w:rsidRPr="0022084E" w:rsidRDefault="00F55834" w:rsidP="001876B5">
            <w:bookmarkStart w:id="0" w:name="_GoBack"/>
            <w:bookmarkEnd w:id="0"/>
          </w:p>
        </w:tc>
      </w:tr>
      <w:tr w:rsidR="00F55834" w:rsidRPr="0022084E" w14:paraId="338E1BAE" w14:textId="77777777" w:rsidTr="00583A4A">
        <w:trPr>
          <w:trHeight w:val="350"/>
        </w:trPr>
        <w:tc>
          <w:tcPr>
            <w:tcW w:w="2268" w:type="dxa"/>
            <w:vAlign w:val="bottom"/>
          </w:tcPr>
          <w:p w14:paraId="119BB824" w14:textId="77777777" w:rsidR="00F55834" w:rsidRPr="0022084E" w:rsidRDefault="00F55834" w:rsidP="00F55834">
            <w:pPr>
              <w:rPr>
                <w:b/>
              </w:rPr>
            </w:pPr>
            <w:r w:rsidRPr="0022084E">
              <w:rPr>
                <w:b/>
              </w:rPr>
              <w:t>Date of Birth</w:t>
            </w:r>
          </w:p>
        </w:tc>
        <w:tc>
          <w:tcPr>
            <w:tcW w:w="7308" w:type="dxa"/>
          </w:tcPr>
          <w:p w14:paraId="1DF3F86C" w14:textId="77777777" w:rsidR="00F55834" w:rsidRPr="0022084E" w:rsidRDefault="00F55834" w:rsidP="001876B5"/>
        </w:tc>
      </w:tr>
      <w:tr w:rsidR="00F55834" w:rsidRPr="0022084E" w14:paraId="1AFD2A73" w14:textId="77777777" w:rsidTr="00583A4A">
        <w:trPr>
          <w:trHeight w:val="350"/>
        </w:trPr>
        <w:tc>
          <w:tcPr>
            <w:tcW w:w="2268" w:type="dxa"/>
            <w:vAlign w:val="bottom"/>
          </w:tcPr>
          <w:p w14:paraId="6DC8B0E2" w14:textId="77777777" w:rsidR="00F55834" w:rsidRPr="0022084E" w:rsidRDefault="00F55834" w:rsidP="001876B5">
            <w:pPr>
              <w:rPr>
                <w:b/>
              </w:rPr>
            </w:pPr>
            <w:r w:rsidRPr="0022084E">
              <w:rPr>
                <w:b/>
              </w:rPr>
              <w:t xml:space="preserve">MCO </w:t>
            </w:r>
            <w:r w:rsidR="001876B5" w:rsidRPr="0022084E">
              <w:rPr>
                <w:b/>
              </w:rPr>
              <w:t>Insurer</w:t>
            </w:r>
          </w:p>
        </w:tc>
        <w:tc>
          <w:tcPr>
            <w:tcW w:w="7308" w:type="dxa"/>
          </w:tcPr>
          <w:p w14:paraId="4736C3AA" w14:textId="77777777" w:rsidR="00F55834" w:rsidRPr="0022084E" w:rsidRDefault="00F55834" w:rsidP="00BB55E6"/>
        </w:tc>
      </w:tr>
      <w:tr w:rsidR="00F55834" w:rsidRPr="0022084E" w14:paraId="67E8F841" w14:textId="77777777" w:rsidTr="00583A4A">
        <w:trPr>
          <w:trHeight w:val="359"/>
        </w:trPr>
        <w:tc>
          <w:tcPr>
            <w:tcW w:w="2268" w:type="dxa"/>
            <w:vAlign w:val="bottom"/>
          </w:tcPr>
          <w:p w14:paraId="7D524182" w14:textId="77777777" w:rsidR="00F55834" w:rsidRPr="0022084E" w:rsidRDefault="00F55834" w:rsidP="00F55834">
            <w:pPr>
              <w:rPr>
                <w:b/>
              </w:rPr>
            </w:pPr>
            <w:r w:rsidRPr="0022084E">
              <w:rPr>
                <w:b/>
              </w:rPr>
              <w:t>Memb</w:t>
            </w:r>
            <w:r w:rsidR="00F23D57" w:rsidRPr="0022084E">
              <w:rPr>
                <w:b/>
              </w:rPr>
              <w:t>er Number</w:t>
            </w:r>
          </w:p>
        </w:tc>
        <w:tc>
          <w:tcPr>
            <w:tcW w:w="7308" w:type="dxa"/>
          </w:tcPr>
          <w:p w14:paraId="57A82038" w14:textId="77777777" w:rsidR="00F55834" w:rsidRPr="0022084E" w:rsidRDefault="00F55834" w:rsidP="00BB55E6"/>
        </w:tc>
      </w:tr>
      <w:tr w:rsidR="00F23D57" w:rsidRPr="0022084E" w14:paraId="1BC85129" w14:textId="77777777" w:rsidTr="00CC46D4">
        <w:trPr>
          <w:trHeight w:val="422"/>
        </w:trPr>
        <w:tc>
          <w:tcPr>
            <w:tcW w:w="2268" w:type="dxa"/>
            <w:vAlign w:val="bottom"/>
          </w:tcPr>
          <w:p w14:paraId="6F88D5BD" w14:textId="77777777" w:rsidR="00F23D57" w:rsidRPr="0022084E" w:rsidRDefault="00F23D57" w:rsidP="00F55834">
            <w:pPr>
              <w:rPr>
                <w:b/>
              </w:rPr>
            </w:pPr>
            <w:r w:rsidRPr="0022084E">
              <w:rPr>
                <w:b/>
              </w:rPr>
              <w:t>Blood Lead Level</w:t>
            </w:r>
          </w:p>
        </w:tc>
        <w:tc>
          <w:tcPr>
            <w:tcW w:w="7308" w:type="dxa"/>
          </w:tcPr>
          <w:p w14:paraId="6F7CA4B9" w14:textId="77777777" w:rsidR="00F23D57" w:rsidRPr="0022084E" w:rsidRDefault="00F23D57" w:rsidP="0022084E"/>
        </w:tc>
      </w:tr>
      <w:tr w:rsidR="00265C98" w:rsidRPr="0022084E" w14:paraId="2A49DAAE" w14:textId="77777777" w:rsidTr="00CC46D4">
        <w:trPr>
          <w:trHeight w:val="422"/>
        </w:trPr>
        <w:tc>
          <w:tcPr>
            <w:tcW w:w="2268" w:type="dxa"/>
            <w:vAlign w:val="bottom"/>
          </w:tcPr>
          <w:p w14:paraId="6EDE406C" w14:textId="77777777" w:rsidR="00265C98" w:rsidRPr="0022084E" w:rsidRDefault="00265C98" w:rsidP="00F55834">
            <w:pPr>
              <w:rPr>
                <w:b/>
              </w:rPr>
            </w:pPr>
            <w:r>
              <w:rPr>
                <w:b/>
              </w:rPr>
              <w:t>Date Identified</w:t>
            </w:r>
          </w:p>
        </w:tc>
        <w:tc>
          <w:tcPr>
            <w:tcW w:w="7308" w:type="dxa"/>
          </w:tcPr>
          <w:p w14:paraId="5F5A67B8" w14:textId="77777777" w:rsidR="00265C98" w:rsidRPr="0022084E" w:rsidRDefault="00265C98" w:rsidP="0022084E"/>
        </w:tc>
      </w:tr>
    </w:tbl>
    <w:p w14:paraId="6E572112" w14:textId="77777777" w:rsidR="00583A4A" w:rsidRDefault="00583A4A" w:rsidP="007E359E">
      <w:pPr>
        <w:spacing w:after="0"/>
      </w:pPr>
    </w:p>
    <w:p w14:paraId="1F9CA3E8" w14:textId="77777777" w:rsidR="00BB55E6" w:rsidRPr="00E332A3" w:rsidRDefault="007E359E" w:rsidP="007E359E">
      <w:pPr>
        <w:spacing w:after="0"/>
        <w:rPr>
          <w:sz w:val="20"/>
          <w:szCs w:val="20"/>
        </w:rPr>
      </w:pPr>
      <w:r w:rsidRPr="00E332A3">
        <w:rPr>
          <w:sz w:val="20"/>
          <w:szCs w:val="20"/>
        </w:rPr>
        <w:t>According to the CDC,</w:t>
      </w:r>
      <w:r w:rsidR="00BB55E6" w:rsidRPr="00E332A3">
        <w:rPr>
          <w:sz w:val="20"/>
          <w:szCs w:val="20"/>
        </w:rPr>
        <w:t xml:space="preserve"> there is no safe level of lead in children</w:t>
      </w:r>
      <w:r w:rsidRPr="00E332A3">
        <w:rPr>
          <w:sz w:val="20"/>
          <w:szCs w:val="20"/>
        </w:rPr>
        <w:t>.  The CDC</w:t>
      </w:r>
      <w:r w:rsidR="00BB55E6" w:rsidRPr="00E332A3">
        <w:rPr>
          <w:sz w:val="20"/>
          <w:szCs w:val="20"/>
        </w:rPr>
        <w:t xml:space="preserve"> advises that a provider offer education related to preventing lead exposure to families with young children.  For a child who is found to have an elevated BLL that is greater than or equal to</w:t>
      </w:r>
      <w:r w:rsidR="007124B9" w:rsidRPr="00E332A3">
        <w:rPr>
          <w:sz w:val="20"/>
          <w:szCs w:val="20"/>
        </w:rPr>
        <w:t xml:space="preserve"> </w:t>
      </w:r>
      <w:r w:rsidR="00BB55E6" w:rsidRPr="00E332A3">
        <w:rPr>
          <w:sz w:val="20"/>
          <w:szCs w:val="20"/>
        </w:rPr>
        <w:t>5 micrograms per deciliter</w:t>
      </w:r>
      <w:r w:rsidR="007124B9" w:rsidRPr="00E332A3">
        <w:rPr>
          <w:sz w:val="20"/>
          <w:szCs w:val="20"/>
        </w:rPr>
        <w:t xml:space="preserve"> (5 </w:t>
      </w:r>
      <w:r w:rsidR="007124B9" w:rsidRPr="00E332A3">
        <w:rPr>
          <w:rFonts w:cstheme="minorHAnsi"/>
          <w:sz w:val="20"/>
          <w:szCs w:val="20"/>
        </w:rPr>
        <w:t>µ</w:t>
      </w:r>
      <w:r w:rsidR="007124B9" w:rsidRPr="00E332A3">
        <w:rPr>
          <w:sz w:val="20"/>
          <w:szCs w:val="20"/>
        </w:rPr>
        <w:t>g/dL)</w:t>
      </w:r>
      <w:r w:rsidR="00BB55E6" w:rsidRPr="00E332A3">
        <w:rPr>
          <w:sz w:val="20"/>
          <w:szCs w:val="20"/>
        </w:rPr>
        <w:t>, management should include follow</w:t>
      </w:r>
      <w:r w:rsidR="007124B9" w:rsidRPr="00E332A3">
        <w:rPr>
          <w:sz w:val="20"/>
          <w:szCs w:val="20"/>
        </w:rPr>
        <w:t>-</w:t>
      </w:r>
      <w:r w:rsidR="00BB55E6" w:rsidRPr="00E332A3">
        <w:rPr>
          <w:sz w:val="20"/>
          <w:szCs w:val="20"/>
        </w:rPr>
        <w:t xml:space="preserve">up blood tests and consideration </w:t>
      </w:r>
      <w:r w:rsidR="007124B9" w:rsidRPr="00E332A3">
        <w:rPr>
          <w:sz w:val="20"/>
          <w:szCs w:val="20"/>
        </w:rPr>
        <w:t>of possible sources of conta</w:t>
      </w:r>
      <w:r w:rsidR="00BB55E6" w:rsidRPr="00E332A3">
        <w:rPr>
          <w:sz w:val="20"/>
          <w:szCs w:val="20"/>
        </w:rPr>
        <w:t>mination including housing, food and toys.  Lo</w:t>
      </w:r>
      <w:r w:rsidR="007124B9" w:rsidRPr="00E332A3">
        <w:rPr>
          <w:sz w:val="20"/>
          <w:szCs w:val="20"/>
        </w:rPr>
        <w:t>cating the source of lead conta</w:t>
      </w:r>
      <w:r w:rsidR="00BB55E6" w:rsidRPr="00E332A3">
        <w:rPr>
          <w:sz w:val="20"/>
          <w:szCs w:val="20"/>
        </w:rPr>
        <w:t>mination is an inte</w:t>
      </w:r>
      <w:r w:rsidR="007124B9" w:rsidRPr="00E332A3">
        <w:rPr>
          <w:sz w:val="20"/>
          <w:szCs w:val="20"/>
        </w:rPr>
        <w:t>gr</w:t>
      </w:r>
      <w:r w:rsidR="00BB55E6" w:rsidRPr="00E332A3">
        <w:rPr>
          <w:sz w:val="20"/>
          <w:szCs w:val="20"/>
        </w:rPr>
        <w:t xml:space="preserve">al part of the management and treatment of lead toxicity.  </w:t>
      </w:r>
    </w:p>
    <w:p w14:paraId="5748B234" w14:textId="77777777" w:rsidR="007124B9" w:rsidRPr="00583A4A" w:rsidRDefault="007124B9" w:rsidP="00BB55E6">
      <w:pPr>
        <w:spacing w:after="0"/>
        <w:rPr>
          <w:sz w:val="16"/>
          <w:szCs w:val="16"/>
        </w:rPr>
      </w:pPr>
    </w:p>
    <w:p w14:paraId="1AE95434" w14:textId="77777777" w:rsidR="007124B9" w:rsidRPr="00265C98" w:rsidRDefault="007124B9" w:rsidP="00BB55E6">
      <w:pPr>
        <w:spacing w:after="0"/>
        <w:rPr>
          <w:sz w:val="20"/>
          <w:szCs w:val="20"/>
        </w:rPr>
      </w:pPr>
      <w:r w:rsidRPr="00265C98">
        <w:rPr>
          <w:sz w:val="20"/>
          <w:szCs w:val="20"/>
        </w:rPr>
        <w:t>A Provider may submit an order to an enrolled Environmental Lead In</w:t>
      </w:r>
      <w:r w:rsidR="00B85BAD" w:rsidRPr="00265C98">
        <w:rPr>
          <w:sz w:val="20"/>
          <w:szCs w:val="20"/>
        </w:rPr>
        <w:t>vestigation (ELI)</w:t>
      </w:r>
      <w:r w:rsidRPr="00265C98">
        <w:rPr>
          <w:sz w:val="20"/>
          <w:szCs w:val="20"/>
        </w:rPr>
        <w:t xml:space="preserve"> Provider for a comprehensive environmental lead investigation for a MA beneficiary unde</w:t>
      </w:r>
      <w:r w:rsidR="004D155D" w:rsidRPr="00265C98">
        <w:rPr>
          <w:sz w:val="20"/>
          <w:szCs w:val="20"/>
        </w:rPr>
        <w:t xml:space="preserve">r </w:t>
      </w:r>
      <w:r w:rsidRPr="00265C98">
        <w:rPr>
          <w:sz w:val="20"/>
          <w:szCs w:val="20"/>
        </w:rPr>
        <w:t xml:space="preserve">21 years of age with a BLL result of at least 5 </w:t>
      </w:r>
      <w:r w:rsidRPr="00265C98">
        <w:rPr>
          <w:rFonts w:cstheme="minorHAnsi"/>
          <w:sz w:val="20"/>
          <w:szCs w:val="20"/>
        </w:rPr>
        <w:t>µ</w:t>
      </w:r>
      <w:r w:rsidRPr="00265C98">
        <w:rPr>
          <w:sz w:val="20"/>
          <w:szCs w:val="20"/>
        </w:rPr>
        <w:t xml:space="preserve">g/dL. </w:t>
      </w:r>
      <w:r w:rsidRPr="00265C98">
        <w:rPr>
          <w:sz w:val="20"/>
          <w:szCs w:val="20"/>
          <w:u w:val="single"/>
        </w:rPr>
        <w:t>The Philadelphia Department of Public Health Lead and Healthy Homes Program (LHHP) is an enrolled Pennsylvania Environ</w:t>
      </w:r>
      <w:r w:rsidR="00B85BAD" w:rsidRPr="00265C98">
        <w:rPr>
          <w:sz w:val="20"/>
          <w:szCs w:val="20"/>
          <w:u w:val="single"/>
        </w:rPr>
        <w:t>mental Lead In</w:t>
      </w:r>
      <w:r w:rsidR="004631A0" w:rsidRPr="00265C98">
        <w:rPr>
          <w:sz w:val="20"/>
          <w:szCs w:val="20"/>
          <w:u w:val="single"/>
        </w:rPr>
        <w:t>vestigation</w:t>
      </w:r>
      <w:r w:rsidR="00B85BAD" w:rsidRPr="00265C98">
        <w:rPr>
          <w:sz w:val="20"/>
          <w:szCs w:val="20"/>
          <w:u w:val="single"/>
        </w:rPr>
        <w:t xml:space="preserve"> Provider and will conduct the ELI</w:t>
      </w:r>
      <w:r w:rsidR="004631A0" w:rsidRPr="00265C98">
        <w:rPr>
          <w:sz w:val="20"/>
          <w:szCs w:val="20"/>
          <w:u w:val="single"/>
        </w:rPr>
        <w:t xml:space="preserve"> free-of-</w:t>
      </w:r>
      <w:r w:rsidR="00B85BAD" w:rsidRPr="00265C98">
        <w:rPr>
          <w:sz w:val="20"/>
          <w:szCs w:val="20"/>
          <w:u w:val="single"/>
        </w:rPr>
        <w:t>charge for your patient</w:t>
      </w:r>
      <w:r w:rsidR="00B85BAD" w:rsidRPr="00265C98">
        <w:rPr>
          <w:sz w:val="20"/>
          <w:szCs w:val="20"/>
        </w:rPr>
        <w:t>.</w:t>
      </w:r>
    </w:p>
    <w:p w14:paraId="0450042B" w14:textId="77777777" w:rsidR="00BB55E6" w:rsidRPr="00583A4A" w:rsidRDefault="00BB55E6" w:rsidP="00BB55E6">
      <w:pPr>
        <w:spacing w:after="0"/>
        <w:rPr>
          <w:sz w:val="16"/>
          <w:szCs w:val="16"/>
        </w:rPr>
      </w:pPr>
    </w:p>
    <w:p w14:paraId="0CBC9EB8" w14:textId="77777777" w:rsidR="00557DCF" w:rsidRDefault="00557DCF" w:rsidP="00557DCF">
      <w:pPr>
        <w:spacing w:after="0"/>
      </w:pPr>
      <w:r>
        <w:t>At no charge to the family</w:t>
      </w:r>
      <w:r w:rsidR="004631A0">
        <w:t xml:space="preserve"> or the PCP</w:t>
      </w:r>
      <w:r>
        <w:t xml:space="preserve">, </w:t>
      </w:r>
      <w:r w:rsidR="00BB55E6">
        <w:t>LHHP</w:t>
      </w:r>
      <w:r w:rsidR="00583A4A">
        <w:t xml:space="preserve"> will</w:t>
      </w:r>
      <w:r w:rsidR="004631A0">
        <w:t>:</w:t>
      </w:r>
      <w:r w:rsidR="00BB55E6">
        <w:t xml:space="preserve"> </w:t>
      </w:r>
    </w:p>
    <w:p w14:paraId="3B21BC0E" w14:textId="77777777" w:rsidR="00557DCF" w:rsidRPr="00E332A3" w:rsidRDefault="00BB55E6" w:rsidP="00557DCF">
      <w:pPr>
        <w:pStyle w:val="ListParagraph"/>
        <w:numPr>
          <w:ilvl w:val="0"/>
          <w:numId w:val="2"/>
        </w:numPr>
        <w:spacing w:after="0"/>
        <w:rPr>
          <w:sz w:val="20"/>
          <w:szCs w:val="20"/>
        </w:rPr>
      </w:pPr>
      <w:r w:rsidRPr="00E332A3">
        <w:rPr>
          <w:sz w:val="20"/>
          <w:szCs w:val="20"/>
        </w:rPr>
        <w:t xml:space="preserve">contact the families of </w:t>
      </w:r>
      <w:r w:rsidR="00557DCF" w:rsidRPr="00E332A3">
        <w:rPr>
          <w:sz w:val="20"/>
          <w:szCs w:val="20"/>
        </w:rPr>
        <w:t>children with dangerous BLLs</w:t>
      </w:r>
      <w:r w:rsidR="004D155D" w:rsidRPr="00E332A3">
        <w:rPr>
          <w:sz w:val="20"/>
          <w:szCs w:val="20"/>
        </w:rPr>
        <w:t>;</w:t>
      </w:r>
      <w:r w:rsidRPr="00E332A3">
        <w:rPr>
          <w:sz w:val="20"/>
          <w:szCs w:val="20"/>
        </w:rPr>
        <w:t xml:space="preserve"> </w:t>
      </w:r>
    </w:p>
    <w:p w14:paraId="18383C4E" w14:textId="77777777" w:rsidR="00557DCF" w:rsidRPr="00E332A3" w:rsidRDefault="00583A4A" w:rsidP="00557DCF">
      <w:pPr>
        <w:pStyle w:val="ListParagraph"/>
        <w:numPr>
          <w:ilvl w:val="0"/>
          <w:numId w:val="2"/>
        </w:numPr>
        <w:spacing w:after="0"/>
        <w:rPr>
          <w:sz w:val="20"/>
          <w:szCs w:val="20"/>
        </w:rPr>
      </w:pPr>
      <w:r w:rsidRPr="00E332A3">
        <w:rPr>
          <w:sz w:val="20"/>
          <w:szCs w:val="20"/>
        </w:rPr>
        <w:t>provide</w:t>
      </w:r>
      <w:r w:rsidR="007546FF" w:rsidRPr="00E332A3">
        <w:rPr>
          <w:sz w:val="20"/>
          <w:szCs w:val="20"/>
        </w:rPr>
        <w:t xml:space="preserve"> education, conduct</w:t>
      </w:r>
      <w:r w:rsidR="00BB55E6" w:rsidRPr="00E332A3">
        <w:rPr>
          <w:sz w:val="20"/>
          <w:szCs w:val="20"/>
        </w:rPr>
        <w:t xml:space="preserve"> inspections and </w:t>
      </w:r>
      <w:r w:rsidR="007546FF" w:rsidRPr="00E332A3">
        <w:rPr>
          <w:sz w:val="20"/>
          <w:szCs w:val="20"/>
        </w:rPr>
        <w:t>assess</w:t>
      </w:r>
      <w:r w:rsidR="004D155D" w:rsidRPr="00E332A3">
        <w:rPr>
          <w:sz w:val="20"/>
          <w:szCs w:val="20"/>
        </w:rPr>
        <w:t xml:space="preserve"> the risk of lead paint;</w:t>
      </w:r>
      <w:r w:rsidR="00BB55E6" w:rsidRPr="00E332A3">
        <w:rPr>
          <w:sz w:val="20"/>
          <w:szCs w:val="20"/>
        </w:rPr>
        <w:t xml:space="preserve"> </w:t>
      </w:r>
    </w:p>
    <w:p w14:paraId="406E404C" w14:textId="77777777" w:rsidR="00557DCF" w:rsidRPr="00E332A3" w:rsidRDefault="00583A4A" w:rsidP="00557DCF">
      <w:pPr>
        <w:pStyle w:val="ListParagraph"/>
        <w:numPr>
          <w:ilvl w:val="0"/>
          <w:numId w:val="2"/>
        </w:numPr>
        <w:spacing w:after="0"/>
        <w:rPr>
          <w:sz w:val="20"/>
          <w:szCs w:val="20"/>
        </w:rPr>
      </w:pPr>
      <w:r w:rsidRPr="00E332A3">
        <w:rPr>
          <w:sz w:val="20"/>
          <w:szCs w:val="20"/>
        </w:rPr>
        <w:t>issue</w:t>
      </w:r>
      <w:r w:rsidR="00BB55E6" w:rsidRPr="00E332A3">
        <w:rPr>
          <w:sz w:val="20"/>
          <w:szCs w:val="20"/>
        </w:rPr>
        <w:t xml:space="preserve"> orders to property owners </w:t>
      </w:r>
      <w:r w:rsidR="004D155D" w:rsidRPr="00E332A3">
        <w:rPr>
          <w:sz w:val="20"/>
          <w:szCs w:val="20"/>
        </w:rPr>
        <w:t>to remediate lead paint hazards;</w:t>
      </w:r>
      <w:r w:rsidR="00BB55E6" w:rsidRPr="00E332A3">
        <w:rPr>
          <w:sz w:val="20"/>
          <w:szCs w:val="20"/>
        </w:rPr>
        <w:t xml:space="preserve"> and </w:t>
      </w:r>
    </w:p>
    <w:p w14:paraId="60A573C8" w14:textId="77777777" w:rsidR="00BB55E6" w:rsidRDefault="007546FF" w:rsidP="00557DCF">
      <w:pPr>
        <w:pStyle w:val="ListParagraph"/>
        <w:numPr>
          <w:ilvl w:val="0"/>
          <w:numId w:val="2"/>
        </w:numPr>
        <w:spacing w:after="0"/>
        <w:rPr>
          <w:sz w:val="20"/>
          <w:szCs w:val="20"/>
        </w:rPr>
      </w:pPr>
      <w:r w:rsidRPr="00E332A3">
        <w:rPr>
          <w:sz w:val="20"/>
          <w:szCs w:val="20"/>
        </w:rPr>
        <w:t xml:space="preserve">work </w:t>
      </w:r>
      <w:r w:rsidR="00BB55E6" w:rsidRPr="00E332A3">
        <w:rPr>
          <w:sz w:val="20"/>
          <w:szCs w:val="20"/>
        </w:rPr>
        <w:t xml:space="preserve">with the City of Philadelphia Law Department to bring enforcement actions against property owners who fail to remediate their properties. In addition, when possible, LHHP provides education for families of children with blood lead levels between 5 and 9 </w:t>
      </w:r>
      <w:proofErr w:type="spellStart"/>
      <w:r w:rsidR="00BB55E6" w:rsidRPr="00E332A3">
        <w:rPr>
          <w:sz w:val="20"/>
          <w:szCs w:val="20"/>
        </w:rPr>
        <w:t>μg</w:t>
      </w:r>
      <w:proofErr w:type="spellEnd"/>
      <w:r w:rsidR="00BB55E6" w:rsidRPr="00E332A3">
        <w:rPr>
          <w:sz w:val="20"/>
          <w:szCs w:val="20"/>
        </w:rPr>
        <w:t>/dL. This education-driven approach for children with blood lead levels under 10 is consistent with the approach of other jurisdictions.</w:t>
      </w:r>
    </w:p>
    <w:p w14:paraId="4657A722" w14:textId="77777777" w:rsidR="00E332A3" w:rsidRPr="00E332A3" w:rsidRDefault="00E332A3" w:rsidP="00557DCF">
      <w:pPr>
        <w:pStyle w:val="ListParagraph"/>
        <w:numPr>
          <w:ilvl w:val="0"/>
          <w:numId w:val="2"/>
        </w:numPr>
        <w:spacing w:after="0"/>
        <w:rPr>
          <w:sz w:val="20"/>
          <w:szCs w:val="20"/>
        </w:rPr>
      </w:pPr>
      <w:r w:rsidRPr="00E332A3">
        <w:rPr>
          <w:b/>
          <w:sz w:val="20"/>
          <w:szCs w:val="20"/>
        </w:rPr>
        <w:t xml:space="preserve">Questions? Call </w:t>
      </w:r>
      <w:r w:rsidRPr="00E332A3">
        <w:rPr>
          <w:rFonts w:cstheme="minorHAnsi"/>
          <w:b/>
          <w:color w:val="000000"/>
          <w:sz w:val="20"/>
          <w:szCs w:val="20"/>
        </w:rPr>
        <w:t>215-685-2788</w:t>
      </w:r>
      <w:r>
        <w:rPr>
          <w:rFonts w:cstheme="minorHAnsi"/>
          <w:color w:val="000000"/>
          <w:sz w:val="20"/>
          <w:szCs w:val="20"/>
        </w:rPr>
        <w:t>.</w:t>
      </w:r>
    </w:p>
    <w:p w14:paraId="2BB39746" w14:textId="77777777" w:rsidR="00B85BAD" w:rsidRPr="0059629B" w:rsidRDefault="00B85BAD" w:rsidP="00B85BAD">
      <w:pPr>
        <w:spacing w:after="0"/>
        <w:rPr>
          <w:sz w:val="16"/>
          <w:szCs w:val="16"/>
        </w:rPr>
      </w:pPr>
    </w:p>
    <w:p w14:paraId="23BF1CB1" w14:textId="77777777" w:rsidR="00B85BAD" w:rsidRDefault="00583A4A" w:rsidP="00B85BAD">
      <w:pPr>
        <w:spacing w:after="0"/>
      </w:pPr>
      <w:r w:rsidRPr="000A5B61">
        <w:rPr>
          <w:b/>
        </w:rPr>
        <w:t>P</w:t>
      </w:r>
      <w:r w:rsidR="007546FF" w:rsidRPr="000A5B61">
        <w:rPr>
          <w:b/>
        </w:rPr>
        <w:t>rovider O</w:t>
      </w:r>
      <w:r w:rsidRPr="000A5B61">
        <w:rPr>
          <w:b/>
        </w:rPr>
        <w:t>rder:</w:t>
      </w:r>
      <w:r>
        <w:t xml:space="preserve"> </w:t>
      </w:r>
      <w:r w:rsidR="00B85BAD">
        <w:t xml:space="preserve">An Environmental Lead Investigation (ELI), CPT Code T1029, PT/Spec 55/225 Comprehensive environmental lead investigation, is </w:t>
      </w:r>
      <w:r w:rsidR="007E359E">
        <w:t>requested</w:t>
      </w:r>
      <w:r w:rsidR="00B85BAD">
        <w:t>.</w:t>
      </w:r>
      <w:r w:rsidR="00E332A3">
        <w:t xml:space="preserve"> </w:t>
      </w:r>
    </w:p>
    <w:p w14:paraId="75BC77FB" w14:textId="77777777" w:rsidR="00B85BAD" w:rsidRPr="0059629B" w:rsidRDefault="00B85BAD" w:rsidP="00B85BAD">
      <w:pPr>
        <w:spacing w:after="0"/>
        <w:rPr>
          <w:sz w:val="16"/>
          <w:szCs w:val="16"/>
        </w:rPr>
      </w:pPr>
    </w:p>
    <w:p w14:paraId="5A53D58A" w14:textId="77777777" w:rsidR="00B85BAD" w:rsidRDefault="00B85BAD" w:rsidP="00545EA4">
      <w:pPr>
        <w:spacing w:after="0"/>
      </w:pPr>
      <w:r w:rsidRPr="000A5B61">
        <w:rPr>
          <w:b/>
        </w:rPr>
        <w:t>Provider Name</w:t>
      </w:r>
      <w:r w:rsidR="004B1168" w:rsidRPr="000A5B61">
        <w:rPr>
          <w:b/>
        </w:rPr>
        <w:t xml:space="preserve"> &amp; Signature</w:t>
      </w:r>
      <w:r w:rsidRPr="000A5B61">
        <w:rPr>
          <w:b/>
        </w:rPr>
        <w:t>:</w:t>
      </w:r>
      <w:r w:rsidR="000A5B61">
        <w:t xml:space="preserve"> </w:t>
      </w:r>
      <w:r>
        <w:t>______________________________________</w:t>
      </w:r>
      <w:r w:rsidR="004B1168">
        <w:t>__________</w:t>
      </w:r>
      <w:r w:rsidR="006D6B17">
        <w:t>___</w:t>
      </w:r>
    </w:p>
    <w:p w14:paraId="5D33E4A0" w14:textId="77777777" w:rsidR="00B85BAD" w:rsidRPr="0059629B" w:rsidRDefault="004B1168" w:rsidP="00545EA4">
      <w:pPr>
        <w:spacing w:after="120"/>
        <w:rPr>
          <w:sz w:val="16"/>
          <w:szCs w:val="16"/>
        </w:rPr>
      </w:pPr>
      <w:r>
        <w:rPr>
          <w:sz w:val="16"/>
          <w:szCs w:val="16"/>
        </w:rPr>
        <w:tab/>
      </w:r>
      <w:r>
        <w:rPr>
          <w:sz w:val="16"/>
          <w:szCs w:val="16"/>
        </w:rPr>
        <w:tab/>
      </w:r>
      <w:r>
        <w:rPr>
          <w:sz w:val="16"/>
          <w:szCs w:val="16"/>
        </w:rPr>
        <w:tab/>
      </w:r>
      <w:r>
        <w:rPr>
          <w:sz w:val="16"/>
          <w:szCs w:val="16"/>
        </w:rPr>
        <w:tab/>
      </w:r>
      <w:r w:rsidR="000A5B61">
        <w:rPr>
          <w:sz w:val="16"/>
          <w:szCs w:val="16"/>
        </w:rPr>
        <w:tab/>
      </w:r>
      <w:r w:rsidR="006D6B17" w:rsidRPr="00E332A3">
        <w:rPr>
          <w:b/>
          <w:sz w:val="16"/>
          <w:szCs w:val="16"/>
        </w:rPr>
        <w:t xml:space="preserve">SIGNATURE </w:t>
      </w:r>
      <w:r w:rsidR="006D6B17">
        <w:rPr>
          <w:b/>
          <w:sz w:val="16"/>
          <w:szCs w:val="16"/>
        </w:rPr>
        <w:tab/>
      </w:r>
      <w:r w:rsidR="006D6B17">
        <w:rPr>
          <w:b/>
          <w:sz w:val="16"/>
          <w:szCs w:val="16"/>
        </w:rPr>
        <w:tab/>
      </w:r>
      <w:r w:rsidR="006D6B17">
        <w:rPr>
          <w:b/>
          <w:sz w:val="16"/>
          <w:szCs w:val="16"/>
        </w:rPr>
        <w:tab/>
        <w:t xml:space="preserve">     </w:t>
      </w:r>
      <w:r w:rsidRPr="00E332A3">
        <w:rPr>
          <w:b/>
          <w:sz w:val="16"/>
          <w:szCs w:val="16"/>
        </w:rPr>
        <w:t>PRINTED NAME</w:t>
      </w:r>
      <w:r>
        <w:rPr>
          <w:sz w:val="16"/>
          <w:szCs w:val="16"/>
        </w:rPr>
        <w:tab/>
      </w:r>
      <w:r>
        <w:rPr>
          <w:sz w:val="16"/>
          <w:szCs w:val="16"/>
        </w:rPr>
        <w:tab/>
      </w:r>
    </w:p>
    <w:p w14:paraId="2AD6B1A2" w14:textId="77777777" w:rsidR="00B85BAD" w:rsidRDefault="00B85BAD" w:rsidP="0059629B">
      <w:pPr>
        <w:spacing w:after="0" w:line="240" w:lineRule="auto"/>
      </w:pPr>
      <w:r w:rsidRPr="000A5B61">
        <w:rPr>
          <w:b/>
        </w:rPr>
        <w:t>Provider NPI:</w:t>
      </w:r>
      <w:r w:rsidR="00265C98">
        <w:tab/>
      </w:r>
      <w:r>
        <w:t>__________________________</w:t>
      </w:r>
      <w:r w:rsidR="00265C98">
        <w:t xml:space="preserve"> </w:t>
      </w:r>
      <w:r w:rsidR="00265C98">
        <w:tab/>
      </w:r>
      <w:r w:rsidR="00265C98" w:rsidRPr="00265C98">
        <w:rPr>
          <w:b/>
        </w:rPr>
        <w:t>Date Signed:</w:t>
      </w:r>
      <w:r w:rsidR="00265C98">
        <w:t>________________________</w:t>
      </w:r>
      <w:r>
        <w:t xml:space="preserve"> </w:t>
      </w:r>
    </w:p>
    <w:p w14:paraId="09694FB9" w14:textId="77777777" w:rsidR="00F55834" w:rsidRDefault="00F55834" w:rsidP="00BB55E6">
      <w:pPr>
        <w:spacing w:after="0"/>
      </w:pPr>
    </w:p>
    <w:sectPr w:rsidR="00F55834" w:rsidSect="00770592">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80492" w14:textId="77777777" w:rsidR="00A95C73" w:rsidRDefault="00A95C73" w:rsidP="00770592">
      <w:pPr>
        <w:spacing w:after="0" w:line="240" w:lineRule="auto"/>
      </w:pPr>
      <w:r>
        <w:separator/>
      </w:r>
    </w:p>
  </w:endnote>
  <w:endnote w:type="continuationSeparator" w:id="0">
    <w:p w14:paraId="43493541" w14:textId="77777777" w:rsidR="00A95C73" w:rsidRDefault="00A95C73" w:rsidP="0077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56F3" w14:textId="77777777" w:rsidR="00A95C73" w:rsidRDefault="00A95C73" w:rsidP="00770592">
      <w:pPr>
        <w:spacing w:after="0" w:line="240" w:lineRule="auto"/>
      </w:pPr>
      <w:r>
        <w:separator/>
      </w:r>
    </w:p>
  </w:footnote>
  <w:footnote w:type="continuationSeparator" w:id="0">
    <w:p w14:paraId="6009F35D" w14:textId="77777777" w:rsidR="00A95C73" w:rsidRDefault="00A95C73" w:rsidP="0077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F36"/>
    <w:multiLevelType w:val="hybridMultilevel"/>
    <w:tmpl w:val="046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6470F"/>
    <w:multiLevelType w:val="hybridMultilevel"/>
    <w:tmpl w:val="F00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5E6"/>
    <w:rsid w:val="000055DD"/>
    <w:rsid w:val="000A5B61"/>
    <w:rsid w:val="00116A98"/>
    <w:rsid w:val="001876B5"/>
    <w:rsid w:val="001E3F39"/>
    <w:rsid w:val="0022084E"/>
    <w:rsid w:val="00265C98"/>
    <w:rsid w:val="003E4FBD"/>
    <w:rsid w:val="004631A0"/>
    <w:rsid w:val="0046738E"/>
    <w:rsid w:val="004B1168"/>
    <w:rsid w:val="004D155D"/>
    <w:rsid w:val="004E6ABE"/>
    <w:rsid w:val="00545EA4"/>
    <w:rsid w:val="00557DCF"/>
    <w:rsid w:val="00583A4A"/>
    <w:rsid w:val="0059629B"/>
    <w:rsid w:val="006D6B17"/>
    <w:rsid w:val="007124B9"/>
    <w:rsid w:val="007546FF"/>
    <w:rsid w:val="00770592"/>
    <w:rsid w:val="007B0A89"/>
    <w:rsid w:val="007E359E"/>
    <w:rsid w:val="008044E7"/>
    <w:rsid w:val="0082026A"/>
    <w:rsid w:val="008C6E78"/>
    <w:rsid w:val="00964F90"/>
    <w:rsid w:val="00997EE8"/>
    <w:rsid w:val="009B0EC4"/>
    <w:rsid w:val="009B335F"/>
    <w:rsid w:val="00A95C73"/>
    <w:rsid w:val="00AD3C62"/>
    <w:rsid w:val="00B85BAD"/>
    <w:rsid w:val="00B9219A"/>
    <w:rsid w:val="00BB55E6"/>
    <w:rsid w:val="00BC37E9"/>
    <w:rsid w:val="00CC0FD9"/>
    <w:rsid w:val="00CC46D4"/>
    <w:rsid w:val="00DD55A5"/>
    <w:rsid w:val="00E332A3"/>
    <w:rsid w:val="00F23D57"/>
    <w:rsid w:val="00F536FC"/>
    <w:rsid w:val="00F5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72FA"/>
  <w15:docId w15:val="{C0B72ED3-B8A2-46CB-B380-43CFAB42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4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CF"/>
    <w:pPr>
      <w:ind w:left="720"/>
      <w:contextualSpacing/>
    </w:pPr>
  </w:style>
  <w:style w:type="character" w:styleId="PlaceholderText">
    <w:name w:val="Placeholder Text"/>
    <w:basedOn w:val="DefaultParagraphFont"/>
    <w:uiPriority w:val="99"/>
    <w:semiHidden/>
    <w:rsid w:val="0059629B"/>
    <w:rPr>
      <w:color w:val="808080"/>
    </w:rPr>
  </w:style>
  <w:style w:type="paragraph" w:styleId="BalloonText">
    <w:name w:val="Balloon Text"/>
    <w:basedOn w:val="Normal"/>
    <w:link w:val="BalloonTextChar"/>
    <w:uiPriority w:val="99"/>
    <w:semiHidden/>
    <w:unhideWhenUsed/>
    <w:rsid w:val="00596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9B"/>
    <w:rPr>
      <w:rFonts w:ascii="Tahoma" w:hAnsi="Tahoma" w:cs="Tahoma"/>
      <w:sz w:val="16"/>
      <w:szCs w:val="16"/>
    </w:rPr>
  </w:style>
  <w:style w:type="table" w:styleId="TableGrid">
    <w:name w:val="Table Grid"/>
    <w:basedOn w:val="TableNormal"/>
    <w:uiPriority w:val="59"/>
    <w:rsid w:val="00F55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592"/>
  </w:style>
  <w:style w:type="paragraph" w:styleId="Footer">
    <w:name w:val="footer"/>
    <w:basedOn w:val="Normal"/>
    <w:link w:val="FooterChar"/>
    <w:uiPriority w:val="99"/>
    <w:unhideWhenUsed/>
    <w:rsid w:val="0077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89F6F3E2</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Siegel</dc:creator>
  <cp:lastModifiedBy>Anderson, Brian L</cp:lastModifiedBy>
  <cp:revision>4</cp:revision>
  <dcterms:created xsi:type="dcterms:W3CDTF">2018-04-23T21:24:00Z</dcterms:created>
  <dcterms:modified xsi:type="dcterms:W3CDTF">2022-02-25T21:46:00Z</dcterms:modified>
</cp:coreProperties>
</file>